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 w:rsidR="00F911F5">
        <w:t xml:space="preserve"> Inc. </w:t>
      </w:r>
      <w:r>
        <w:t xml:space="preserve">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3C7070" w:rsidRDefault="003C7070" w:rsidP="003C7070">
      <w:pPr>
        <w:pStyle w:val="Heading3"/>
      </w:pPr>
      <w:r>
        <w:rPr>
          <w:rStyle w:val="Strong"/>
          <w:b/>
          <w:bCs/>
        </w:rPr>
        <w:t xml:space="preserve">Instruction Plan: </w:t>
      </w:r>
      <w:proofErr w:type="spellStart"/>
      <w:r>
        <w:rPr>
          <w:rStyle w:val="Strong"/>
          <w:b/>
          <w:bCs/>
        </w:rPr>
        <w:t>MedTech</w:t>
      </w:r>
      <w:proofErr w:type="spellEnd"/>
      <w:r>
        <w:rPr>
          <w:rStyle w:val="Strong"/>
          <w:b/>
          <w:bCs/>
        </w:rPr>
        <w:t xml:space="preserve"> (Medical Technology)</w:t>
      </w:r>
    </w:p>
    <w:p w:rsidR="003C7070" w:rsidRDefault="003C7070" w:rsidP="003C7070">
      <w:pPr>
        <w:pStyle w:val="Heading4"/>
      </w:pPr>
      <w:r>
        <w:rPr>
          <w:rStyle w:val="Strong"/>
          <w:b/>
          <w:bCs/>
        </w:rPr>
        <w:t>Course Overview</w:t>
      </w:r>
    </w:p>
    <w:p w:rsidR="003C7070" w:rsidRDefault="003C7070" w:rsidP="003C7070">
      <w:pPr>
        <w:pStyle w:val="NormalWeb"/>
        <w:jc w:val="both"/>
      </w:pPr>
      <w:bookmarkStart w:id="0" w:name="_GoBack"/>
      <w:r>
        <w:t xml:space="preserve">This </w:t>
      </w:r>
      <w:proofErr w:type="spellStart"/>
      <w:r>
        <w:rPr>
          <w:rStyle w:val="Strong"/>
        </w:rPr>
        <w:t>MedTech</w:t>
      </w:r>
      <w:proofErr w:type="spellEnd"/>
      <w:r>
        <w:rPr>
          <w:rStyle w:val="Strong"/>
        </w:rPr>
        <w:t xml:space="preserve"> (Medical Technology)</w:t>
      </w:r>
      <w:r>
        <w:t xml:space="preserve"> course introduces the </w:t>
      </w:r>
      <w:r>
        <w:rPr>
          <w:rStyle w:val="Strong"/>
        </w:rPr>
        <w:t>tools</w:t>
      </w:r>
      <w:r>
        <w:t xml:space="preserve"> and </w:t>
      </w:r>
      <w:r>
        <w:rPr>
          <w:rStyle w:val="Strong"/>
        </w:rPr>
        <w:t>technologies</w:t>
      </w:r>
      <w:r>
        <w:t xml:space="preserve"> reshaping healthcare—covering digital platforms, medical devices, and basic data-driven solutions. Designed as a </w:t>
      </w:r>
      <w:r>
        <w:rPr>
          <w:rStyle w:val="Strong"/>
        </w:rPr>
        <w:t>short online course</w:t>
      </w:r>
      <w:r>
        <w:t xml:space="preserve">, it focuses on </w:t>
      </w:r>
      <w:r>
        <w:rPr>
          <w:rStyle w:val="Strong"/>
        </w:rPr>
        <w:t>practical awareness</w:t>
      </w:r>
      <w:r>
        <w:t xml:space="preserve"> rather than deep clinical details. By the end of this course, learners will understand a range of </w:t>
      </w:r>
      <w:proofErr w:type="spellStart"/>
      <w:r>
        <w:t>MedTech</w:t>
      </w:r>
      <w:proofErr w:type="spellEnd"/>
      <w:r>
        <w:t xml:space="preserve"> tools and technologies, their core functions, and how they can be applied in various medical contexts to enhance patient care and operational efficiency.</w:t>
      </w:r>
    </w:p>
    <w:bookmarkEnd w:id="0"/>
    <w:p w:rsidR="003C7070" w:rsidRDefault="003C7070" w:rsidP="003C7070">
      <w:r>
        <w:pict>
          <v:rect id="_x0000_i1025" style="width:0;height:1.5pt" o:hralign="center" o:hrstd="t" o:hr="t" fillcolor="#a0a0a0" stroked="f"/>
        </w:pict>
      </w:r>
    </w:p>
    <w:p w:rsidR="003C7070" w:rsidRDefault="003C7070" w:rsidP="003C7070">
      <w:pPr>
        <w:pStyle w:val="Heading3"/>
      </w:pPr>
      <w:r>
        <w:rPr>
          <w:rStyle w:val="Strong"/>
          <w:b/>
          <w:bCs/>
        </w:rPr>
        <w:t>Course Objectives</w:t>
      </w:r>
    </w:p>
    <w:p w:rsidR="003C7070" w:rsidRDefault="003C7070" w:rsidP="003C7070">
      <w:pPr>
        <w:pStyle w:val="NormalWeb"/>
      </w:pPr>
      <w:r>
        <w:t>By the end of this short course, participants will be able to:</w:t>
      </w:r>
    </w:p>
    <w:p w:rsidR="003C7070" w:rsidRDefault="003C7070" w:rsidP="00D5143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Identify Key Medical Technologies</w:t>
      </w:r>
      <w:r>
        <w:t xml:space="preserve"> </w:t>
      </w:r>
    </w:p>
    <w:p w:rsidR="003C7070" w:rsidRDefault="003C7070" w:rsidP="00D51436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Recognize essential devices, software, and digital tools commonly used in modern healthcare.</w:t>
      </w:r>
    </w:p>
    <w:p w:rsidR="003C7070" w:rsidRDefault="003C7070" w:rsidP="00D5143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Understand Their Core Functions</w:t>
      </w:r>
      <w:r>
        <w:t xml:space="preserve"> </w:t>
      </w:r>
    </w:p>
    <w:p w:rsidR="003C7070" w:rsidRDefault="003C7070" w:rsidP="00D51436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Gain a basic grasp of how these tools operate and support clinical tasks without delving into complex design or regulatory aspects.</w:t>
      </w:r>
    </w:p>
    <w:p w:rsidR="003C7070" w:rsidRDefault="003C7070" w:rsidP="00D5143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Explore Basic Usage Scenarios</w:t>
      </w:r>
      <w:r>
        <w:t xml:space="preserve"> </w:t>
      </w:r>
    </w:p>
    <w:p w:rsidR="003C7070" w:rsidRDefault="003C7070" w:rsidP="00D51436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Discover typical use cases (e.g., telemedicine consults, patient monitoring) and their benefits for providers and patients.</w:t>
      </w:r>
    </w:p>
    <w:p w:rsidR="003C7070" w:rsidRDefault="003C7070" w:rsidP="00D5143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Appreciate Emerging Trends</w:t>
      </w:r>
      <w:r>
        <w:t xml:space="preserve"> </w:t>
      </w:r>
    </w:p>
    <w:p w:rsidR="003C7070" w:rsidRDefault="003C7070" w:rsidP="00D51436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Briefly examine emerging tools like </w:t>
      </w:r>
      <w:proofErr w:type="spellStart"/>
      <w:r>
        <w:t>wearables</w:t>
      </w:r>
      <w:proofErr w:type="spellEnd"/>
      <w:r>
        <w:t>, remote monitoring, and AI-driven support, highlighting potential impacts on healthcare delivery.</w:t>
      </w:r>
    </w:p>
    <w:p w:rsidR="003C7070" w:rsidRDefault="003C7070" w:rsidP="003C7070">
      <w:pPr>
        <w:spacing w:after="0"/>
      </w:pPr>
      <w:r>
        <w:lastRenderedPageBreak/>
        <w:pict>
          <v:rect id="_x0000_i1026" style="width:0;height:1.5pt" o:hralign="center" o:hrstd="t" o:hr="t" fillcolor="#a0a0a0" stroked="f"/>
        </w:pict>
      </w:r>
    </w:p>
    <w:p w:rsidR="003C7070" w:rsidRDefault="003C7070" w:rsidP="003C7070">
      <w:pPr>
        <w:pStyle w:val="Heading3"/>
      </w:pPr>
      <w:r>
        <w:rPr>
          <w:rStyle w:val="Strong"/>
          <w:b/>
          <w:bCs/>
        </w:rPr>
        <w:t>Course Structure</w:t>
      </w:r>
    </w:p>
    <w:p w:rsidR="003C7070" w:rsidRDefault="003C7070" w:rsidP="003C7070">
      <w:pPr>
        <w:pStyle w:val="Heading4"/>
      </w:pPr>
      <w:r>
        <w:rPr>
          <w:rStyle w:val="Strong"/>
          <w:b/>
          <w:bCs/>
        </w:rPr>
        <w:t xml:space="preserve">Module 1: Introduction to </w:t>
      </w:r>
      <w:proofErr w:type="spellStart"/>
      <w:r>
        <w:rPr>
          <w:rStyle w:val="Strong"/>
          <w:b/>
          <w:bCs/>
        </w:rPr>
        <w:t>MedTech</w:t>
      </w:r>
      <w:proofErr w:type="spellEnd"/>
      <w:r>
        <w:rPr>
          <w:rStyle w:val="Strong"/>
          <w:b/>
          <w:bCs/>
        </w:rPr>
        <w:t xml:space="preserve"> Tools</w:t>
      </w:r>
    </w:p>
    <w:p w:rsidR="003C7070" w:rsidRDefault="003C7070" w:rsidP="00D5143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Provide an overview of </w:t>
      </w:r>
      <w:r>
        <w:rPr>
          <w:rStyle w:val="Strong"/>
        </w:rPr>
        <w:t>general medical technology solutions</w:t>
      </w:r>
      <w:r>
        <w:t xml:space="preserve"> and their role in modern healthcare.</w:t>
      </w:r>
    </w:p>
    <w:p w:rsidR="003C7070" w:rsidRDefault="003C7070" w:rsidP="00D5143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Key Topics</w:t>
      </w:r>
      <w:r>
        <w:t xml:space="preserve">: </w:t>
      </w:r>
    </w:p>
    <w:p w:rsidR="003C7070" w:rsidRDefault="003C7070" w:rsidP="00D51436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Digital health basics (EHRs, </w:t>
      </w:r>
      <w:proofErr w:type="spellStart"/>
      <w:r>
        <w:t>telehealth</w:t>
      </w:r>
      <w:proofErr w:type="spellEnd"/>
      <w:r>
        <w:t xml:space="preserve"> apps)</w:t>
      </w:r>
    </w:p>
    <w:p w:rsidR="003C7070" w:rsidRDefault="003C7070" w:rsidP="00D51436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Common medical devices (blood pressure monitors, pulse </w:t>
      </w:r>
      <w:proofErr w:type="spellStart"/>
      <w:r>
        <w:t>oximeters</w:t>
      </w:r>
      <w:proofErr w:type="spellEnd"/>
      <w:r>
        <w:t>)</w:t>
      </w:r>
    </w:p>
    <w:p w:rsidR="003C7070" w:rsidRDefault="003C7070" w:rsidP="00D51436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Patient-facing tools (mobile health apps, wearable trackers)</w:t>
      </w:r>
    </w:p>
    <w:p w:rsidR="003C7070" w:rsidRDefault="003C7070" w:rsidP="00D5143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</w:p>
    <w:p w:rsidR="003C7070" w:rsidRDefault="003C7070" w:rsidP="00D51436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Case Example</w:t>
      </w:r>
      <w:r>
        <w:t xml:space="preserve">: Look at a simple </w:t>
      </w:r>
      <w:proofErr w:type="spellStart"/>
      <w:r>
        <w:t>telehealth</w:t>
      </w:r>
      <w:proofErr w:type="spellEnd"/>
      <w:r>
        <w:t xml:space="preserve"> platform to see how it connects doctors and patients online.</w:t>
      </w:r>
    </w:p>
    <w:p w:rsidR="003C7070" w:rsidRDefault="003C7070" w:rsidP="00D5143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</w:t>
      </w:r>
    </w:p>
    <w:p w:rsidR="003C7070" w:rsidRDefault="003C7070" w:rsidP="00D51436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Short Reflection</w:t>
      </w:r>
      <w:r>
        <w:t xml:space="preserve">: Identify one </w:t>
      </w:r>
      <w:proofErr w:type="spellStart"/>
      <w:r>
        <w:t>MedTech</w:t>
      </w:r>
      <w:proofErr w:type="spellEnd"/>
      <w:r>
        <w:t xml:space="preserve"> tool in your local clinic or hospital and briefly describe how it enhances patient care.</w:t>
      </w:r>
    </w:p>
    <w:p w:rsidR="003C7070" w:rsidRDefault="003C7070" w:rsidP="003C7070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3C7070" w:rsidRDefault="003C7070" w:rsidP="003C7070">
      <w:pPr>
        <w:pStyle w:val="Heading4"/>
      </w:pPr>
      <w:r>
        <w:rPr>
          <w:rStyle w:val="Strong"/>
          <w:b/>
          <w:bCs/>
        </w:rPr>
        <w:t>Module 2: Diagnostic and Monitoring Devices</w:t>
      </w:r>
    </w:p>
    <w:p w:rsidR="003C7070" w:rsidRDefault="003C7070" w:rsidP="00D5143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Highlight widely used diagnostic tools and monitoring devices, focusing on </w:t>
      </w:r>
      <w:r>
        <w:rPr>
          <w:rStyle w:val="Strong"/>
        </w:rPr>
        <w:t>what</w:t>
      </w:r>
      <w:r>
        <w:t xml:space="preserve"> they do rather than deep mechanics.</w:t>
      </w:r>
    </w:p>
    <w:p w:rsidR="003C7070" w:rsidRDefault="003C7070" w:rsidP="00D5143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Key Topics</w:t>
      </w:r>
      <w:r>
        <w:t xml:space="preserve">: </w:t>
      </w:r>
    </w:p>
    <w:p w:rsidR="003C7070" w:rsidRDefault="003C7070" w:rsidP="00D514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Digital stethoscopes, portable ultrasound machines</w:t>
      </w:r>
    </w:p>
    <w:p w:rsidR="003C7070" w:rsidRDefault="003C7070" w:rsidP="00D514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Patient monitoring systems (ECG devices, heart rate monitors)</w:t>
      </w:r>
    </w:p>
    <w:p w:rsidR="003C7070" w:rsidRDefault="003C7070" w:rsidP="00D514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Basic imaging technologies (X-ray, MRI) in a general sense</w:t>
      </w:r>
    </w:p>
    <w:p w:rsidR="003C7070" w:rsidRDefault="003C7070" w:rsidP="00D5143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</w:p>
    <w:p w:rsidR="003C7070" w:rsidRDefault="003C7070" w:rsidP="00D51436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Group Discussion</w:t>
      </w:r>
      <w:r>
        <w:t>: Share experiences or observations on how a digital or portable device improved diagnostic speed in a local setting.</w:t>
      </w:r>
    </w:p>
    <w:p w:rsidR="003C7070" w:rsidRDefault="003C7070" w:rsidP="00D5143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</w:t>
      </w:r>
    </w:p>
    <w:p w:rsidR="003C7070" w:rsidRDefault="003C7070" w:rsidP="00D51436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Tool Quick Overview</w:t>
      </w:r>
      <w:r>
        <w:t>: Choose one monitoring device (e.g., digital blood glucose monitor) and list two key benefits for patient/clinician.</w:t>
      </w:r>
    </w:p>
    <w:p w:rsidR="003C7070" w:rsidRDefault="003C7070" w:rsidP="003C7070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3C7070" w:rsidRDefault="003C7070" w:rsidP="003C7070">
      <w:pPr>
        <w:pStyle w:val="Heading4"/>
      </w:pPr>
      <w:r>
        <w:rPr>
          <w:rStyle w:val="Strong"/>
          <w:b/>
          <w:bCs/>
        </w:rPr>
        <w:lastRenderedPageBreak/>
        <w:t>Module 3: Health Software and Platforms</w:t>
      </w:r>
    </w:p>
    <w:p w:rsidR="003C7070" w:rsidRDefault="003C7070" w:rsidP="00D5143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Explore </w:t>
      </w:r>
      <w:r>
        <w:rPr>
          <w:rStyle w:val="Strong"/>
        </w:rPr>
        <w:t>digital solutions</w:t>
      </w:r>
      <w:r>
        <w:t xml:space="preserve"> used in healthcare for managing data, coordinating care, and simplifying processes.</w:t>
      </w:r>
    </w:p>
    <w:p w:rsidR="003C7070" w:rsidRDefault="003C7070" w:rsidP="00D5143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Key Topics</w:t>
      </w:r>
      <w:r>
        <w:t xml:space="preserve">: </w:t>
      </w:r>
    </w:p>
    <w:p w:rsidR="003C7070" w:rsidRDefault="003C7070" w:rsidP="00D51436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Electronic Health Records (EHR) systems: storing and sharing patient data</w:t>
      </w:r>
    </w:p>
    <w:p w:rsidR="003C7070" w:rsidRDefault="003C7070" w:rsidP="00D51436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Scheduling and appointment software for clinics</w:t>
      </w:r>
    </w:p>
    <w:p w:rsidR="003C7070" w:rsidRDefault="003C7070" w:rsidP="00D51436">
      <w:pPr>
        <w:numPr>
          <w:ilvl w:val="1"/>
          <w:numId w:val="6"/>
        </w:numPr>
        <w:spacing w:before="100" w:beforeAutospacing="1" w:after="100" w:afterAutospacing="1" w:line="240" w:lineRule="auto"/>
      </w:pPr>
      <w:proofErr w:type="spellStart"/>
      <w:r>
        <w:t>Telehealth</w:t>
      </w:r>
      <w:proofErr w:type="spellEnd"/>
      <w:r>
        <w:t>/telemedicine platforms: basic video consults, remote follow-ups</w:t>
      </w:r>
    </w:p>
    <w:p w:rsidR="003C7070" w:rsidRDefault="003C7070" w:rsidP="00D5143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</w:p>
    <w:p w:rsidR="003C7070" w:rsidRDefault="003C7070" w:rsidP="00D51436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Mini-Demo</w:t>
      </w:r>
      <w:r>
        <w:t>: (If possible) Show a screenshot or walk-through of a simple EHR or scheduling software interface to illustrate main features.</w:t>
      </w:r>
    </w:p>
    <w:p w:rsidR="003C7070" w:rsidRDefault="003C7070" w:rsidP="00D5143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</w:t>
      </w:r>
    </w:p>
    <w:p w:rsidR="003C7070" w:rsidRDefault="003C7070" w:rsidP="00D51436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System Suggestion</w:t>
      </w:r>
      <w:r>
        <w:t>: Propose a simple software tool (e.g., telemedicine app) that could address a local clinic need (like remote follow-ups).</w:t>
      </w:r>
    </w:p>
    <w:p w:rsidR="003C7070" w:rsidRDefault="003C7070" w:rsidP="003C7070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3C7070" w:rsidRDefault="003C7070" w:rsidP="003C7070">
      <w:pPr>
        <w:pStyle w:val="Heading4"/>
      </w:pPr>
      <w:r>
        <w:rPr>
          <w:rStyle w:val="Strong"/>
          <w:b/>
          <w:bCs/>
        </w:rPr>
        <w:t>Module 4: Emerging and Innovative Technologies</w:t>
      </w:r>
    </w:p>
    <w:p w:rsidR="003C7070" w:rsidRDefault="003C7070" w:rsidP="00D5143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Provide a </w:t>
      </w:r>
      <w:r>
        <w:rPr>
          <w:rStyle w:val="Strong"/>
        </w:rPr>
        <w:t>brief</w:t>
      </w:r>
      <w:r>
        <w:t xml:space="preserve"> look at newer </w:t>
      </w:r>
      <w:proofErr w:type="spellStart"/>
      <w:r>
        <w:t>MedTech</w:t>
      </w:r>
      <w:proofErr w:type="spellEnd"/>
      <w:r>
        <w:t xml:space="preserve"> tools shaping the future of healthcare.</w:t>
      </w:r>
    </w:p>
    <w:p w:rsidR="003C7070" w:rsidRDefault="003C7070" w:rsidP="00D5143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Key Topics</w:t>
      </w:r>
      <w:r>
        <w:t xml:space="preserve">: </w:t>
      </w:r>
    </w:p>
    <w:p w:rsidR="003C7070" w:rsidRDefault="003C7070" w:rsidP="00D51436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Wearable health trackers (</w:t>
      </w:r>
      <w:proofErr w:type="spellStart"/>
      <w:r>
        <w:t>smartwatches</w:t>
      </w:r>
      <w:proofErr w:type="spellEnd"/>
      <w:r>
        <w:t>, fitness bands)</w:t>
      </w:r>
    </w:p>
    <w:p w:rsidR="003C7070" w:rsidRDefault="003C7070" w:rsidP="00D51436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AI-driven applications (basic symptom checkers, </w:t>
      </w:r>
      <w:proofErr w:type="spellStart"/>
      <w:r>
        <w:t>chatbots</w:t>
      </w:r>
      <w:proofErr w:type="spellEnd"/>
      <w:r>
        <w:t>)</w:t>
      </w:r>
    </w:p>
    <w:p w:rsidR="003C7070" w:rsidRDefault="003C7070" w:rsidP="00D51436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Remote patient monitoring devices for chronic conditions</w:t>
      </w:r>
    </w:p>
    <w:p w:rsidR="003C7070" w:rsidRDefault="003C7070" w:rsidP="00D51436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Basic robotics (automated medication dispensers)</w:t>
      </w:r>
    </w:p>
    <w:p w:rsidR="003C7070" w:rsidRDefault="003C7070" w:rsidP="00D5143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</w:p>
    <w:p w:rsidR="003C7070" w:rsidRDefault="003C7070" w:rsidP="00D5143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Roundtable Discussion</w:t>
      </w:r>
      <w:r>
        <w:t>: Consider local challenges (e.g., rural patient access) and brainstorm which emerging technology might help.</w:t>
      </w:r>
    </w:p>
    <w:p w:rsidR="003C7070" w:rsidRDefault="003C7070" w:rsidP="00D5143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</w:t>
      </w:r>
    </w:p>
    <w:p w:rsidR="003C7070" w:rsidRDefault="003C7070" w:rsidP="00D5143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Future Trend Note</w:t>
      </w:r>
      <w:r>
        <w:t>: Write a short paragraph on how one emerging tool (e.g., AI symptom checker) could improve healthcare in your community.</w:t>
      </w:r>
    </w:p>
    <w:p w:rsidR="003C7070" w:rsidRDefault="003C7070" w:rsidP="003C7070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3C7070" w:rsidRDefault="003C7070" w:rsidP="003C7070">
      <w:pPr>
        <w:pStyle w:val="Heading3"/>
      </w:pPr>
      <w:r>
        <w:rPr>
          <w:rStyle w:val="Strong"/>
          <w:b/>
          <w:bCs/>
        </w:rPr>
        <w:t>Teaching Methods</w:t>
      </w:r>
    </w:p>
    <w:p w:rsidR="003C7070" w:rsidRDefault="003C7070" w:rsidP="00D5143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Short Lectures &amp; Presentations</w:t>
      </w:r>
      <w:r>
        <w:t xml:space="preserve">: Explain each tool or technology in a </w:t>
      </w:r>
      <w:r>
        <w:rPr>
          <w:rStyle w:val="Strong"/>
        </w:rPr>
        <w:t>simple, non-technical</w:t>
      </w:r>
      <w:r>
        <w:t xml:space="preserve"> manner.</w:t>
      </w:r>
    </w:p>
    <w:p w:rsidR="003C7070" w:rsidRDefault="003C7070" w:rsidP="00D5143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Real-World Examples</w:t>
      </w:r>
      <w:r>
        <w:t>: Highlight usage scenarios from local or global healthcare settings.</w:t>
      </w:r>
    </w:p>
    <w:p w:rsidR="003C7070" w:rsidRDefault="003C7070" w:rsidP="00D5143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Group Discussions</w:t>
      </w:r>
      <w:r>
        <w:t xml:space="preserve">: Encourage participants to share insights or experiences with any existing </w:t>
      </w:r>
      <w:proofErr w:type="spellStart"/>
      <w:r>
        <w:t>MedTech</w:t>
      </w:r>
      <w:proofErr w:type="spellEnd"/>
      <w:r>
        <w:t xml:space="preserve"> tools.</w:t>
      </w:r>
    </w:p>
    <w:p w:rsidR="003C7070" w:rsidRDefault="003C7070" w:rsidP="00D5143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Quick Assignments</w:t>
      </w:r>
      <w:r>
        <w:t>: Reinforce learning by having participants briefly research or describe a technology relevant to their local clinic/hospital.</w:t>
      </w:r>
    </w:p>
    <w:p w:rsidR="003C7070" w:rsidRDefault="003C7070" w:rsidP="00D5143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Mini-Demos (If Possible)</w:t>
      </w:r>
      <w:r>
        <w:t xml:space="preserve">: Show screenshots or short videos of tools like </w:t>
      </w:r>
      <w:proofErr w:type="spellStart"/>
      <w:r>
        <w:t>telehealth</w:t>
      </w:r>
      <w:proofErr w:type="spellEnd"/>
      <w:r>
        <w:t xml:space="preserve"> interfaces or wearable dashboards.</w:t>
      </w:r>
    </w:p>
    <w:p w:rsidR="003C7070" w:rsidRDefault="003C7070" w:rsidP="003C7070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3C7070" w:rsidRDefault="003C7070" w:rsidP="003C7070">
      <w:pPr>
        <w:pStyle w:val="Heading3"/>
      </w:pPr>
      <w:r>
        <w:rPr>
          <w:rStyle w:val="Strong"/>
          <w:b/>
          <w:bCs/>
        </w:rPr>
        <w:t>Assessment Methods</w:t>
      </w:r>
    </w:p>
    <w:p w:rsidR="003C7070" w:rsidRDefault="003C7070" w:rsidP="00D5143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Informal Quizzes</w:t>
      </w:r>
      <w:r>
        <w:t>: Basic multiple-choice or short-answer questions to ensure understanding of each tool’s purpose.</w:t>
      </w:r>
    </w:p>
    <w:p w:rsidR="003C7070" w:rsidRDefault="003C7070" w:rsidP="00D5143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Module Assignments</w:t>
      </w:r>
      <w:r>
        <w:t>: Simple tasks like describing a tool’s key benefit or outlining its possible local application.</w:t>
      </w:r>
    </w:p>
    <w:p w:rsidR="003C7070" w:rsidRDefault="003C7070" w:rsidP="00D5143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Final Reflection</w:t>
      </w:r>
      <w:r>
        <w:t xml:space="preserve">: A short written piece where participants summarize what they’ve learned and identify one </w:t>
      </w:r>
      <w:proofErr w:type="spellStart"/>
      <w:r>
        <w:t>MedTech</w:t>
      </w:r>
      <w:proofErr w:type="spellEnd"/>
      <w:r>
        <w:t xml:space="preserve"> tool they’d like to see adopted locally.</w:t>
      </w:r>
    </w:p>
    <w:p w:rsidR="003C7070" w:rsidRDefault="003C7070" w:rsidP="003C7070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3C7070" w:rsidRDefault="003C7070" w:rsidP="003C7070">
      <w:pPr>
        <w:pStyle w:val="Heading3"/>
      </w:pPr>
      <w:r>
        <w:rPr>
          <w:rStyle w:val="Strong"/>
          <w:b/>
          <w:bCs/>
        </w:rPr>
        <w:t>Conclusion</w:t>
      </w:r>
    </w:p>
    <w:p w:rsidR="003C7070" w:rsidRDefault="003C7070" w:rsidP="003C7070">
      <w:pPr>
        <w:pStyle w:val="NormalWeb"/>
        <w:jc w:val="both"/>
      </w:pPr>
      <w:r>
        <w:t xml:space="preserve">By completing this </w:t>
      </w:r>
      <w:r>
        <w:rPr>
          <w:rStyle w:val="Strong"/>
        </w:rPr>
        <w:t xml:space="preserve">short online </w:t>
      </w:r>
      <w:proofErr w:type="spellStart"/>
      <w:r>
        <w:rPr>
          <w:rStyle w:val="Strong"/>
        </w:rPr>
        <w:t>MedTech</w:t>
      </w:r>
      <w:proofErr w:type="spellEnd"/>
      <w:r>
        <w:rPr>
          <w:rStyle w:val="Strong"/>
        </w:rPr>
        <w:t xml:space="preserve"> (Medical Technology)</w:t>
      </w:r>
      <w:r>
        <w:t xml:space="preserve"> course, participants gain a </w:t>
      </w:r>
      <w:r>
        <w:rPr>
          <w:rStyle w:val="Strong"/>
        </w:rPr>
        <w:t>practical overview</w:t>
      </w:r>
      <w:r>
        <w:t xml:space="preserve"> of the general tools and technologies driving modern healthcare. From diagnostic devices and patient monitoring solutions to digital platforms and emerging AI applications, learners will understand how to </w:t>
      </w:r>
      <w:r>
        <w:rPr>
          <w:rStyle w:val="Strong"/>
        </w:rPr>
        <w:t>identify</w:t>
      </w:r>
      <w:r>
        <w:t xml:space="preserve"> and </w:t>
      </w:r>
      <w:r>
        <w:rPr>
          <w:rStyle w:val="Strong"/>
        </w:rPr>
        <w:t>potentially introduce</w:t>
      </w:r>
      <w:r>
        <w:t xml:space="preserve"> these innovations to enhance care and operational efficiency in their own medical contexts—all without diving into deep clinical or regulatory complexities.</w:t>
      </w:r>
    </w:p>
    <w:p w:rsidR="00553FEB" w:rsidRPr="00876195" w:rsidRDefault="00553FEB" w:rsidP="003C7070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36" w:rsidRDefault="00D51436" w:rsidP="00553FEB">
      <w:pPr>
        <w:spacing w:after="0" w:line="240" w:lineRule="auto"/>
      </w:pPr>
      <w:r>
        <w:separator/>
      </w:r>
    </w:p>
  </w:endnote>
  <w:endnote w:type="continuationSeparator" w:id="0">
    <w:p w:rsidR="00D51436" w:rsidRDefault="00D51436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643941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</w:t>
    </w:r>
    <w:r w:rsidR="008F7CD3">
      <w:rPr>
        <w:rStyle w:val="Strong"/>
      </w:rPr>
      <w:t xml:space="preserve"> (</w:t>
    </w:r>
    <w:hyperlink r:id="rId1" w:tgtFrame="_new" w:history="1">
      <w:r w:rsidR="008F7CD3">
        <w:rPr>
          <w:rStyle w:val="Hyperlink"/>
          <w:b/>
          <w:bCs/>
        </w:rPr>
        <w:t>https://promuex.ca/</w:t>
      </w:r>
    </w:hyperlink>
    <w:r w:rsidR="008F7CD3"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36" w:rsidRDefault="00D51436" w:rsidP="00553FEB">
      <w:pPr>
        <w:spacing w:after="0" w:line="240" w:lineRule="auto"/>
      </w:pPr>
      <w:r>
        <w:separator/>
      </w:r>
    </w:p>
  </w:footnote>
  <w:footnote w:type="continuationSeparator" w:id="0">
    <w:p w:rsidR="00D51436" w:rsidRDefault="00D51436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D514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="00F911F5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="00F911F5">
      <w:rPr>
        <w:rStyle w:val="HeaderChar"/>
        <w:b/>
        <w:color w:val="404040" w:themeColor="text1" w:themeTint="BF"/>
        <w:sz w:val="32"/>
        <w:szCs w:val="32"/>
      </w:rPr>
      <w:t xml:space="preserve"> Inc. </w:t>
    </w:r>
    <w:r w:rsidRPr="00553FEB">
      <w:rPr>
        <w:rStyle w:val="HeaderChar"/>
        <w:b/>
        <w:color w:val="404040" w:themeColor="text1" w:themeTint="BF"/>
        <w:sz w:val="32"/>
        <w:szCs w:val="32"/>
      </w:rPr>
      <w:t xml:space="preserve">Global Professional Certificate. </w:t>
    </w:r>
  </w:p>
  <w:p w:rsidR="00553FEB" w:rsidRDefault="00D514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D514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02F"/>
    <w:multiLevelType w:val="multilevel"/>
    <w:tmpl w:val="A00C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9620A"/>
    <w:multiLevelType w:val="multilevel"/>
    <w:tmpl w:val="C100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569A7"/>
    <w:multiLevelType w:val="multilevel"/>
    <w:tmpl w:val="DDC4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F64C0"/>
    <w:multiLevelType w:val="multilevel"/>
    <w:tmpl w:val="B0E2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12F49"/>
    <w:multiLevelType w:val="multilevel"/>
    <w:tmpl w:val="603E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F327B"/>
    <w:multiLevelType w:val="multilevel"/>
    <w:tmpl w:val="C4FA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C7101"/>
    <w:multiLevelType w:val="multilevel"/>
    <w:tmpl w:val="1B6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</w:num>
  <w:num w:numId="7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5"/>
  </w:num>
  <w:num w:numId="9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4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2B060E"/>
    <w:rsid w:val="003C7070"/>
    <w:rsid w:val="0040795A"/>
    <w:rsid w:val="00461EC4"/>
    <w:rsid w:val="004C2BB4"/>
    <w:rsid w:val="005148B4"/>
    <w:rsid w:val="00553FEB"/>
    <w:rsid w:val="005E28E3"/>
    <w:rsid w:val="006158CB"/>
    <w:rsid w:val="00643941"/>
    <w:rsid w:val="0069592A"/>
    <w:rsid w:val="00745FE9"/>
    <w:rsid w:val="007A7B2C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1436"/>
    <w:rsid w:val="00D531D1"/>
    <w:rsid w:val="00E863A8"/>
    <w:rsid w:val="00F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11</cp:revision>
  <cp:lastPrinted>2025-01-27T09:36:00Z</cp:lastPrinted>
  <dcterms:created xsi:type="dcterms:W3CDTF">2024-10-17T05:47:00Z</dcterms:created>
  <dcterms:modified xsi:type="dcterms:W3CDTF">2025-01-27T09:43:00Z</dcterms:modified>
</cp:coreProperties>
</file>